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97" w:rsidRDefault="004E1D97">
      <w:pPr>
        <w:rPr>
          <w:rFonts w:ascii="Times New Roman" w:hAnsi="Times New Roman" w:cs="Times New Roman"/>
          <w:sz w:val="24"/>
          <w:szCs w:val="24"/>
        </w:rPr>
      </w:pPr>
      <w:r w:rsidRPr="004E1D97">
        <w:rPr>
          <w:rFonts w:ascii="Times New Roman" w:hAnsi="Times New Roman" w:cs="Times New Roman"/>
          <w:sz w:val="24"/>
          <w:szCs w:val="24"/>
        </w:rPr>
        <w:object w:dxaOrig="9240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35.25pt" o:ole="">
            <v:imagedata r:id="rId4" o:title=""/>
          </v:shape>
          <o:OLEObject Type="Embed" ProgID="AcroExch.Document.7" ShapeID="_x0000_i1025" DrawAspect="Content" ObjectID="_1699432276" r:id="rId5"/>
        </w:objec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Основным источником пополнения персонала в части молодых специалистов являются ведущие вузы, в первую очередь </w:t>
      </w:r>
      <w:r w:rsidR="0043242A" w:rsidRPr="00B46A52">
        <w:rPr>
          <w:rFonts w:ascii="Times New Roman" w:hAnsi="Times New Roman" w:cs="Times New Roman"/>
          <w:sz w:val="24"/>
          <w:szCs w:val="24"/>
        </w:rPr>
        <w:t>ЮФУ</w:t>
      </w:r>
      <w:r w:rsidRPr="00B46A52">
        <w:rPr>
          <w:rFonts w:ascii="Times New Roman" w:hAnsi="Times New Roman" w:cs="Times New Roman"/>
          <w:sz w:val="24"/>
          <w:szCs w:val="24"/>
        </w:rPr>
        <w:t>, а также педагогический колледж. Для привлечения высококвалифицированных специалистов, а в отдельных случаях</w:t>
      </w:r>
      <w:r w:rsidR="0043242A" w:rsidRPr="00B46A52">
        <w:rPr>
          <w:rFonts w:ascii="Times New Roman" w:hAnsi="Times New Roman" w:cs="Times New Roman"/>
          <w:sz w:val="24"/>
          <w:szCs w:val="24"/>
        </w:rPr>
        <w:t xml:space="preserve"> и заместителей руководителя 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выходит</w:t>
      </w:r>
      <w:r w:rsidRPr="00B46A52">
        <w:rPr>
          <w:rFonts w:ascii="Times New Roman" w:hAnsi="Times New Roman" w:cs="Times New Roman"/>
          <w:sz w:val="24"/>
          <w:szCs w:val="24"/>
        </w:rPr>
        <w:tab/>
        <w:t>на рынок труда.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2.3.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При передвижении сотрудника с од</w:t>
      </w:r>
      <w:r w:rsidR="0043242A" w:rsidRPr="00B46A52">
        <w:rPr>
          <w:rFonts w:ascii="Times New Roman" w:hAnsi="Times New Roman" w:cs="Times New Roman"/>
          <w:sz w:val="24"/>
          <w:szCs w:val="24"/>
        </w:rPr>
        <w:t>ной должности на другую учитыва</w:t>
      </w:r>
      <w:r w:rsidRPr="00B46A52">
        <w:rPr>
          <w:rFonts w:ascii="Times New Roman" w:hAnsi="Times New Roman" w:cs="Times New Roman"/>
          <w:sz w:val="24"/>
          <w:szCs w:val="24"/>
        </w:rPr>
        <w:t xml:space="preserve">ются как интересы сотрудника, так и интересы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</w:t>
      </w:r>
    </w:p>
    <w:p w:rsidR="0043242A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2.4.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Не допускается как принудительное удержание сотрудника на прежней должности, так и его недостаточно подготовленное передвижение на новую должность. 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2.5.</w:t>
      </w:r>
      <w:r w:rsidR="0043242A" w:rsidRPr="00B46A52">
        <w:rPr>
          <w:rFonts w:ascii="Times New Roman" w:hAnsi="Times New Roman" w:cs="Times New Roman"/>
          <w:sz w:val="24"/>
          <w:szCs w:val="24"/>
        </w:rPr>
        <w:t xml:space="preserve"> 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заинтересована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в уходе успешных сотрудников, однако ОУ не удерживает сотрудников, не заинтересованных в работе или вынужденных уволиться по личным мотивам.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 xml:space="preserve">2.6.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благожелательно относится к возвращению ранее уволившихся сотрудников при условии, что их уход не нанес вреда.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 xml:space="preserve">2.7. При уменьшении объема или изменении направлений деятельности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проводит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2.8. Для принятия объективных решений</w:t>
      </w:r>
      <w:r w:rsidR="0043242A" w:rsidRPr="00B46A52">
        <w:rPr>
          <w:rFonts w:ascii="Times New Roman" w:hAnsi="Times New Roman" w:cs="Times New Roman"/>
          <w:sz w:val="24"/>
          <w:szCs w:val="24"/>
        </w:rPr>
        <w:t>, связанных с набором, продвиже</w:t>
      </w:r>
      <w:r w:rsidRPr="00B46A52">
        <w:rPr>
          <w:rFonts w:ascii="Times New Roman" w:hAnsi="Times New Roman" w:cs="Times New Roman"/>
          <w:sz w:val="24"/>
          <w:szCs w:val="24"/>
        </w:rPr>
        <w:t xml:space="preserve">нием, мотивацией сотрудников в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используются современные методы оценки персонала.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</w:t>
      </w:r>
      <w:r w:rsidRPr="00B46A52">
        <w:rPr>
          <w:rFonts w:ascii="Times New Roman" w:hAnsi="Times New Roman" w:cs="Times New Roman"/>
          <w:sz w:val="24"/>
          <w:szCs w:val="24"/>
        </w:rPr>
        <w:tab/>
        <w:t>Оценка кандидатов при отборе в штат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3.1.</w:t>
      </w:r>
      <w:r w:rsidRPr="00B46A52">
        <w:rPr>
          <w:rFonts w:ascii="Times New Roman" w:hAnsi="Times New Roman" w:cs="Times New Roman"/>
          <w:sz w:val="24"/>
          <w:szCs w:val="24"/>
        </w:rPr>
        <w:tab/>
        <w:t>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Реализация принципа профессионализма и личностных компетенций осуществляется через процедуру отбора и приема. Оценка личных и деловых качеств кандидата проводится непосредственным руководителем.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Подбор сотрудников осуществляется как из внешних, так и из внутренних источников.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3.4.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При приеме работников соблюдаются требования ТК РФ.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3.5.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Все сотрудники, вновь принимаемые в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>, проходят процедуру введения в должность.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3.6.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3.7.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Иные принципы подбора сотрудников, такие как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общность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lastRenderedPageBreak/>
        <w:t>3.8.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активность, самостоятельность, инициативность, исполнительность;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наличие позитивного опыта работы с людьми в духе принципов командного стиля работы;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управленческая квалификация (навыки планирования, организации, мотивации, контроля, коммуникации, принятия решений);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достаточность квалификации в специальной области;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знания и навыки в области экономики, маркетинга, права.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</w:t>
      </w:r>
      <w:r w:rsidRPr="00B46A52">
        <w:rPr>
          <w:rFonts w:ascii="Times New Roman" w:hAnsi="Times New Roman" w:cs="Times New Roman"/>
          <w:sz w:val="24"/>
          <w:szCs w:val="24"/>
        </w:rPr>
        <w:tab/>
        <w:t>Политика в области обучения персонала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4.1.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Высокий уровень профессиональных компетенций сотрудников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должен поддерживаться и развиваться в системе постоянного обучения и повышения квалификации. Основной упор в данном процессе делается на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внутри учрежденческое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обучение, которое может выступать в разнообразных формах: обучение на рабочем месте, наставничество, семинары и тренинги. Стремление сотрудников к повышению квалификации будет </w:t>
      </w:r>
      <w:r w:rsidR="00B46A52" w:rsidRPr="00B46A52">
        <w:rPr>
          <w:rFonts w:ascii="Times New Roman" w:hAnsi="Times New Roman" w:cs="Times New Roman"/>
          <w:sz w:val="24"/>
          <w:szCs w:val="24"/>
        </w:rPr>
        <w:t>поддерживаться,</w:t>
      </w:r>
      <w:r w:rsidRPr="00B46A52">
        <w:rPr>
          <w:rFonts w:ascii="Times New Roman" w:hAnsi="Times New Roman" w:cs="Times New Roman"/>
          <w:sz w:val="24"/>
          <w:szCs w:val="24"/>
        </w:rPr>
        <w:t xml:space="preserve"> и стимулироваться руководством как морально, так и материально.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Для определения потребности в обучении сотрудников регулярно проводятся процедуры оценки и аттестации персонала, а именно: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 оценка результатов работы подразделений проводится ежемесячно, в рамках учета и контроля результативности выполнения текущих задач.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4.4.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>. Педагогические работники обязаны проходить аттестацию на соответствие занимаемой должности в порядке, установленном законодательством.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4.5.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</w:t>
      </w:r>
      <w:r w:rsidRPr="00B46A52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4.6.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4.7.</w:t>
      </w:r>
      <w:r w:rsidRPr="00B46A52">
        <w:rPr>
          <w:rFonts w:ascii="Times New Roman" w:hAnsi="Times New Roman" w:cs="Times New Roman"/>
          <w:sz w:val="24"/>
          <w:szCs w:val="24"/>
        </w:rPr>
        <w:tab/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проводит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обучение сотрудников по охране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труда, технике безопасности и другим аналогичным направлениям, предписываемым действующим законодательством.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</w:t>
      </w:r>
      <w:r w:rsidRPr="00B46A52">
        <w:rPr>
          <w:rFonts w:ascii="Times New Roman" w:hAnsi="Times New Roman" w:cs="Times New Roman"/>
          <w:sz w:val="24"/>
          <w:szCs w:val="24"/>
        </w:rPr>
        <w:tab/>
        <w:t>Политика в области мотивации персонала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5.1.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Задача функционирования системы мотивации и стимулирования персонала состоит в обеспечении прямой и стабильной заинтересованности каждого сотрудника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планируемыми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>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Базовым компонентом системы мотивации и стимулирования сотрудников компании является механизм материального вознаграждения, обеспечивающий взаимосвязь оплаты и результатов труда. Основной принцип материального вознаграждения - равная оплата за равный труд, что означает одинаковый уровень заработных плат у сотрудников, занимающих одинаковые по сложности и значимости должности (рабочие места) и показывающих равные уровни результативности деятельности.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Материальное вознаграждение сотрудников состоит из постоянной гарантированной части заработной платы (базовой части) и переменной части, которая является функцией результативности деятельности сотрудника и в целом всего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(стимулирующей части).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5.4.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5.5.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5.6.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Порядок и механизмы оплаты труда сотрудников компании регламентируются внутренними нормативными документами - Положением об оплате труда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>, Положением об оценке эффективности и качества профессиональной деятельности педагогов.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</w:t>
      </w:r>
      <w:r w:rsidRPr="00B46A52">
        <w:rPr>
          <w:rFonts w:ascii="Times New Roman" w:hAnsi="Times New Roman" w:cs="Times New Roman"/>
          <w:sz w:val="24"/>
          <w:szCs w:val="24"/>
        </w:rPr>
        <w:tab/>
        <w:t>Меры социальной поддержки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6.1.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Педагогическим работникам в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Педагогические работники имеют следующие трудовые права и социальные гарантии: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lastRenderedPageBreak/>
        <w:t>-право на сокращенную продолжительность рабочего времени;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-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6.3.</w:t>
      </w:r>
      <w:r w:rsidRPr="00B46A52">
        <w:rPr>
          <w:rFonts w:ascii="Times New Roman" w:hAnsi="Times New Roman" w:cs="Times New Roman"/>
          <w:sz w:val="24"/>
          <w:szCs w:val="24"/>
        </w:rPr>
        <w:tab/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6.4.</w:t>
      </w:r>
      <w:r w:rsidRPr="00B46A52">
        <w:rPr>
          <w:rFonts w:ascii="Times New Roman" w:hAnsi="Times New Roman" w:cs="Times New Roman"/>
          <w:sz w:val="24"/>
          <w:szCs w:val="24"/>
        </w:rPr>
        <w:tab/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стремится обеспечить современный уровень оснащенности и состояния рабочих мест сотрудников.</w:t>
      </w:r>
    </w:p>
    <w:p w:rsidR="008E3AAB" w:rsidRPr="00B46A52" w:rsidRDefault="0043242A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6.5.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 ГДО</w:t>
      </w:r>
      <w:r w:rsidR="008E3AAB" w:rsidRPr="00B46A52">
        <w:rPr>
          <w:rFonts w:ascii="Times New Roman" w:hAnsi="Times New Roman" w:cs="Times New Roman"/>
          <w:sz w:val="24"/>
          <w:szCs w:val="24"/>
        </w:rPr>
        <w:t xml:space="preserve"> соблюдает законодательство, касающееся льгот и компенсаций для работников, занятых на рабочих местах с вредными условиями труда.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6.6.</w:t>
      </w:r>
      <w:r w:rsidRPr="00B46A52">
        <w:rPr>
          <w:rFonts w:ascii="Times New Roman" w:hAnsi="Times New Roman" w:cs="Times New Roman"/>
          <w:sz w:val="24"/>
          <w:szCs w:val="24"/>
        </w:rPr>
        <w:tab/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7.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Создание и поддержание организационного порядка в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7.1.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Важнейшим условием достижения стратегических целей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является безусловное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7.2.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Основой исполнительности является организационный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 зоны ответственности, осуществляется планирование, отчетность и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исполнением принятых решений в соответствии с принятыми и утвержденными правилами, методиками и инструкциями.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7.3.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Правила производственного поведения регламентируются Правилами внутреннего трудового распорядка, этические нормы делового поведения - Кодексом профессиональной этики, должностные обязанности, права и ответственность закреплены в должностных инструкциях, положениях и других локальных актах.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8. Формирование и укрепление корпоративной культуры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lastRenderedPageBreak/>
        <w:t>8.1.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Корпоративная культура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r w:rsidRPr="00B46A52">
        <w:rPr>
          <w:rFonts w:ascii="Times New Roman" w:hAnsi="Times New Roman" w:cs="Times New Roman"/>
          <w:sz w:val="24"/>
          <w:szCs w:val="24"/>
        </w:rPr>
        <w:t xml:space="preserve"> базируется на славных традициях.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К ценностям, лежащим в основе корпоративной культуры, можно отнести: стремление к успеху, быстрое профессиональное развитие; творческую атмосферу, высокую трудовую активность; исполнительскую дисциплину; уважение к коллегам по работе, соблюдение этики взаимоотношений; гордость за свою организацию, преданность ее целям, уважение традиций; уважение к ветеранам, положительный настрой по отношению к молодежи, поддержка семейных ценностей сотрудников.</w:t>
      </w:r>
      <w:proofErr w:type="gramEnd"/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8.2.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Управление деятельностью и взаимодействие между сотрудниками </w:t>
      </w:r>
      <w:r w:rsidR="0043242A" w:rsidRPr="00B46A52">
        <w:rPr>
          <w:rFonts w:ascii="Times New Roman" w:hAnsi="Times New Roman" w:cs="Times New Roman"/>
          <w:sz w:val="24"/>
          <w:szCs w:val="24"/>
        </w:rPr>
        <w:t>ГДО</w:t>
      </w:r>
      <w:bookmarkStart w:id="0" w:name="_GoBack"/>
      <w:bookmarkEnd w:id="0"/>
      <w:r w:rsidRPr="00B46A52">
        <w:rPr>
          <w:rFonts w:ascii="Times New Roman" w:hAnsi="Times New Roman" w:cs="Times New Roman"/>
          <w:sz w:val="24"/>
          <w:szCs w:val="24"/>
        </w:rPr>
        <w:t xml:space="preserve"> на всех уровнях организуется руководителями на базе принципов командной работы.</w:t>
      </w:r>
    </w:p>
    <w:p w:rsidR="008E3AAB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8.3.</w:t>
      </w:r>
      <w:r w:rsidRPr="00B46A52">
        <w:rPr>
          <w:rFonts w:ascii="Times New Roman" w:hAnsi="Times New Roman" w:cs="Times New Roman"/>
          <w:sz w:val="24"/>
          <w:szCs w:val="24"/>
        </w:rPr>
        <w:tab/>
        <w:t xml:space="preserve"> Укрепление корпоративной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имиджа, как внутри организации, так и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6A52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B46A52">
        <w:rPr>
          <w:rFonts w:ascii="Times New Roman" w:hAnsi="Times New Roman" w:cs="Times New Roman"/>
          <w:sz w:val="24"/>
          <w:szCs w:val="24"/>
        </w:rPr>
        <w:t xml:space="preserve"> будет способствовать воспитанию и пропаганде корпоративности и положительной социально-психологической атмосферы в трудовом коллективе.</w:t>
      </w:r>
    </w:p>
    <w:p w:rsidR="00ED69D2" w:rsidRPr="00B46A52" w:rsidRDefault="008E3AAB" w:rsidP="008E3A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6A52">
        <w:rPr>
          <w:rFonts w:ascii="Times New Roman" w:hAnsi="Times New Roman" w:cs="Times New Roman"/>
          <w:sz w:val="24"/>
          <w:szCs w:val="24"/>
        </w:rPr>
        <w:t>8.4.</w:t>
      </w:r>
      <w:r w:rsidRPr="00B46A52">
        <w:rPr>
          <w:rFonts w:ascii="Times New Roman" w:hAnsi="Times New Roman" w:cs="Times New Roman"/>
          <w:sz w:val="24"/>
          <w:szCs w:val="24"/>
        </w:rPr>
        <w:tab/>
        <w:t>Принципы корпоративного поведения и требования к корпоративной культуре отражены в Кодексе профессиональной этики.</w:t>
      </w:r>
    </w:p>
    <w:sectPr w:rsidR="00ED69D2" w:rsidRPr="00B46A52" w:rsidSect="00E2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AC2"/>
    <w:rsid w:val="00022AC2"/>
    <w:rsid w:val="0043242A"/>
    <w:rsid w:val="004E1D97"/>
    <w:rsid w:val="008E3AAB"/>
    <w:rsid w:val="00B46A52"/>
    <w:rsid w:val="00D03D3A"/>
    <w:rsid w:val="00E25E66"/>
    <w:rsid w:val="00ED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1752</Words>
  <Characters>9991</Characters>
  <Application>Microsoft Office Word</Application>
  <DocSecurity>0</DocSecurity>
  <Lines>83</Lines>
  <Paragraphs>23</Paragraphs>
  <ScaleCrop>false</ScaleCrop>
  <Company/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ГДО МБОУ ПоздСОШ</dc:creator>
  <cp:keywords/>
  <dc:description/>
  <cp:lastModifiedBy>класс</cp:lastModifiedBy>
  <cp:revision>6</cp:revision>
  <cp:lastPrinted>2021-11-26T08:44:00Z</cp:lastPrinted>
  <dcterms:created xsi:type="dcterms:W3CDTF">2021-11-26T08:07:00Z</dcterms:created>
  <dcterms:modified xsi:type="dcterms:W3CDTF">2021-11-26T08:45:00Z</dcterms:modified>
</cp:coreProperties>
</file>