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DBB" w:rsidRDefault="00012DBB" w:rsidP="00012DBB">
      <w:pPr>
        <w:pStyle w:val="1"/>
        <w:jc w:val="center"/>
        <w:rPr>
          <w:rFonts w:ascii="Times New Roman" w:hAnsi="Times New Roman"/>
          <w:sz w:val="24"/>
        </w:rPr>
      </w:pPr>
      <w:bookmarkStart w:id="0" w:name="_GoBack"/>
      <w:r>
        <w:rPr>
          <w:rFonts w:ascii="Times New Roman" w:hAnsi="Times New Roman"/>
          <w:sz w:val="24"/>
        </w:rPr>
        <w:t>Шкала оценки поведения</w:t>
      </w:r>
    </w:p>
    <w:bookmarkEnd w:id="0"/>
    <w:p w:rsidR="00012DBB" w:rsidRDefault="00012DBB" w:rsidP="00012DB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Официальные наименования уровней не заменяются и не расширяются. Описания ниже являются локально рекомендуемыми признаками применения шкалы, поскольку федеральный текст приказа N 316 не содержит детализированных критериев каждого значения. [Приказ N 316; Федеральный закон N 273-ФЗ, ст. 30]</w:t>
      </w:r>
    </w:p>
    <w:tbl>
      <w:tblPr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1040"/>
        <w:gridCol w:w="1040"/>
        <w:gridCol w:w="1040"/>
        <w:gridCol w:w="1040"/>
        <w:gridCol w:w="1040"/>
        <w:gridCol w:w="1040"/>
        <w:gridCol w:w="1040"/>
        <w:gridCol w:w="1040"/>
        <w:gridCol w:w="1040"/>
      </w:tblGrid>
      <w:tr w:rsidR="00012DBB" w:rsidTr="00B6663D">
        <w:trPr>
          <w:jc w:val="center"/>
        </w:trPr>
        <w:tc>
          <w:tcPr>
            <w:tcW w:w="10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4F7"/>
            <w:vAlign w:val="center"/>
          </w:tcPr>
          <w:p w:rsidR="00012DBB" w:rsidRDefault="00012DBB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Уровень</w:t>
            </w:r>
          </w:p>
        </w:tc>
        <w:tc>
          <w:tcPr>
            <w:tcW w:w="10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4F7"/>
            <w:vAlign w:val="center"/>
          </w:tcPr>
          <w:p w:rsidR="00012DBB" w:rsidRDefault="00012DBB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Характеристика</w:t>
            </w:r>
          </w:p>
        </w:tc>
        <w:tc>
          <w:tcPr>
            <w:tcW w:w="10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4F7"/>
            <w:vAlign w:val="center"/>
          </w:tcPr>
          <w:p w:rsidR="00012DBB" w:rsidRDefault="00012DBB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Минимальные признаки</w:t>
            </w:r>
          </w:p>
        </w:tc>
        <w:tc>
          <w:tcPr>
            <w:tcW w:w="10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4F7"/>
            <w:vAlign w:val="center"/>
          </w:tcPr>
          <w:p w:rsidR="00012DBB" w:rsidRDefault="00012DBB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Устойчивость</w:t>
            </w:r>
          </w:p>
        </w:tc>
        <w:tc>
          <w:tcPr>
            <w:tcW w:w="10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4F7"/>
            <w:vAlign w:val="center"/>
          </w:tcPr>
          <w:p w:rsidR="00012DBB" w:rsidRDefault="00012DBB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Учитываемые обстоятельства</w:t>
            </w:r>
          </w:p>
        </w:tc>
        <w:tc>
          <w:tcPr>
            <w:tcW w:w="10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4F7"/>
            <w:vAlign w:val="center"/>
          </w:tcPr>
          <w:p w:rsidR="00012DBB" w:rsidRDefault="00012DBB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Примеры</w:t>
            </w:r>
          </w:p>
        </w:tc>
        <w:tc>
          <w:tcPr>
            <w:tcW w:w="10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4F7"/>
            <w:vAlign w:val="center"/>
          </w:tcPr>
          <w:p w:rsidR="00012DBB" w:rsidRDefault="00012DBB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Не автоматические основания</w:t>
            </w:r>
          </w:p>
        </w:tc>
        <w:tc>
          <w:tcPr>
            <w:tcW w:w="10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4F7"/>
            <w:vAlign w:val="center"/>
          </w:tcPr>
          <w:p w:rsidR="00012DBB" w:rsidRDefault="00012DBB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Воспитательные меры</w:t>
            </w:r>
          </w:p>
        </w:tc>
        <w:tc>
          <w:tcPr>
            <w:tcW w:w="10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4F7"/>
            <w:vAlign w:val="center"/>
          </w:tcPr>
          <w:p w:rsidR="00012DBB" w:rsidRDefault="00012DBB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Пересмотр</w:t>
            </w:r>
          </w:p>
        </w:tc>
      </w:tr>
      <w:tr w:rsidR="00012DBB" w:rsidTr="00B6663D">
        <w:trPr>
          <w:jc w:val="center"/>
        </w:trPr>
        <w:tc>
          <w:tcPr>
            <w:tcW w:w="10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12DBB" w:rsidRDefault="00012DBB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образцовое</w:t>
            </w:r>
          </w:p>
        </w:tc>
        <w:tc>
          <w:tcPr>
            <w:tcW w:w="10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12DBB" w:rsidRDefault="00012DBB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обучающийся устойчиво соблюдает правила, демонстрирует уважительное и безопасное поведение</w:t>
            </w:r>
          </w:p>
        </w:tc>
        <w:tc>
          <w:tcPr>
            <w:tcW w:w="10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12DBB" w:rsidRDefault="00012DBB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подтвержденные положительные проявления за период; отсутствие подтвержденных существенных нарушений</w:t>
            </w:r>
          </w:p>
        </w:tc>
        <w:tc>
          <w:tcPr>
            <w:tcW w:w="10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12DBB" w:rsidRDefault="00012DBB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поведение проявляется не эпизодически, а в разных ситуациях</w:t>
            </w:r>
          </w:p>
        </w:tc>
        <w:tc>
          <w:tcPr>
            <w:tcW w:w="10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12DBB" w:rsidRDefault="00012DBB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возраст, класс, адаптация, состояние здоровья, обстоятельства события</w:t>
            </w:r>
          </w:p>
        </w:tc>
        <w:tc>
          <w:tcPr>
            <w:tcW w:w="10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12DBB" w:rsidRDefault="00012DBB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помог урегулировать конфликт, соблюдал правила безопасности, корректно исправил ошибку</w:t>
            </w:r>
          </w:p>
        </w:tc>
        <w:tc>
          <w:tcPr>
            <w:tcW w:w="10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12DBB" w:rsidRDefault="00012DBB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добровольных мероприятиях, популярность, высокие отметки</w:t>
            </w:r>
          </w:p>
        </w:tc>
        <w:tc>
          <w:tcPr>
            <w:tcW w:w="10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12DBB" w:rsidRDefault="00012DBB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поддержка положительной динамики, поручения в пределах образовательной программы</w:t>
            </w:r>
          </w:p>
        </w:tc>
        <w:tc>
          <w:tcPr>
            <w:tcW w:w="10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12DBB" w:rsidRDefault="00012DBB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пересмотр по заявлению или при выявлении ошибки</w:t>
            </w:r>
          </w:p>
        </w:tc>
      </w:tr>
      <w:tr w:rsidR="00012DBB" w:rsidTr="00B6663D">
        <w:trPr>
          <w:jc w:val="center"/>
        </w:trPr>
        <w:tc>
          <w:tcPr>
            <w:tcW w:w="10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12DBB" w:rsidRDefault="00012DBB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допустимое</w:t>
            </w:r>
          </w:p>
        </w:tc>
        <w:tc>
          <w:tcPr>
            <w:tcW w:w="10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12DBB" w:rsidRDefault="00012DBB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обучающийся в целом соблюдает правила, отдельные нарушения не носят устойчивый грубый характе</w:t>
            </w:r>
            <w:r>
              <w:rPr>
                <w:rFonts w:ascii="Times New Roman" w:hAnsi="Times New Roman"/>
                <w:sz w:val="24"/>
              </w:rPr>
              <w:lastRenderedPageBreak/>
              <w:t>р либо компенсированы положительной динамикой</w:t>
            </w:r>
          </w:p>
        </w:tc>
        <w:tc>
          <w:tcPr>
            <w:tcW w:w="10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12DBB" w:rsidRDefault="00012DBB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есть единичные или устраненные нарушения, объяснения получены или предложены</w:t>
            </w:r>
          </w:p>
        </w:tc>
        <w:tc>
          <w:tcPr>
            <w:tcW w:w="10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12DBB" w:rsidRDefault="00012DBB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отсутствует подтвержденная систематичность тяжелых нарушений</w:t>
            </w:r>
          </w:p>
        </w:tc>
        <w:tc>
          <w:tcPr>
            <w:tcW w:w="10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12DBB" w:rsidRDefault="00012DBB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причины, последствия, реакция обучающегося, профилактические меры</w:t>
            </w:r>
          </w:p>
        </w:tc>
        <w:tc>
          <w:tcPr>
            <w:tcW w:w="10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12DBB" w:rsidRDefault="00012DBB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разовое опоздание без существенных последствий, нарушение правила после которого поведение скоррек</w:t>
            </w:r>
            <w:r>
              <w:rPr>
                <w:rFonts w:ascii="Times New Roman" w:hAnsi="Times New Roman"/>
                <w:sz w:val="24"/>
              </w:rPr>
              <w:lastRenderedPageBreak/>
              <w:t>тировано</w:t>
            </w:r>
          </w:p>
        </w:tc>
        <w:tc>
          <w:tcPr>
            <w:tcW w:w="10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12DBB" w:rsidRDefault="00012DBB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неуспеваемость, темперамент, внешний вид вне обязательных требований</w:t>
            </w:r>
          </w:p>
        </w:tc>
        <w:tc>
          <w:tcPr>
            <w:tcW w:w="10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12DBB" w:rsidRDefault="00012DBB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индивидуальная беседа, поддержка классного руководителя, информирование родителей</w:t>
            </w:r>
          </w:p>
        </w:tc>
        <w:tc>
          <w:tcPr>
            <w:tcW w:w="10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12DBB" w:rsidRDefault="00012DBB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пересмотр по заявлению, корректировка при подтверждении динамики</w:t>
            </w:r>
          </w:p>
        </w:tc>
      </w:tr>
      <w:tr w:rsidR="00012DBB" w:rsidTr="00B6663D">
        <w:trPr>
          <w:jc w:val="center"/>
        </w:trPr>
        <w:tc>
          <w:tcPr>
            <w:tcW w:w="10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12DBB" w:rsidRDefault="00012DBB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недопустимое</w:t>
            </w:r>
          </w:p>
        </w:tc>
        <w:tc>
          <w:tcPr>
            <w:tcW w:w="10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12DBB" w:rsidRDefault="00012DBB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подтвержденные нарушения правил носят существенный или повторяющийся характер и отрицательно влияют на безопасность, права участников или порядок обучения</w:t>
            </w:r>
          </w:p>
        </w:tc>
        <w:tc>
          <w:tcPr>
            <w:tcW w:w="10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12DBB" w:rsidRDefault="00012DBB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подтвержденные факты, учет обстоятельств, возможность объяснения, рассмотрение спорных данных</w:t>
            </w:r>
          </w:p>
        </w:tc>
        <w:tc>
          <w:tcPr>
            <w:tcW w:w="10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12DBB" w:rsidRDefault="00012DBB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повторяемость или существенность подтверждена документально</w:t>
            </w:r>
          </w:p>
        </w:tc>
        <w:tc>
          <w:tcPr>
            <w:tcW w:w="10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12DBB" w:rsidRDefault="00012DBB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возраст, психофизическое развитие, состояние здоровья, провокации, конфликт интересов</w:t>
            </w:r>
          </w:p>
        </w:tc>
        <w:tc>
          <w:tcPr>
            <w:tcW w:w="10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12DBB" w:rsidRDefault="00012DBB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угрозы, травля, повторное нарушение дисциплины на занятии, повреждение имущества</w:t>
            </w:r>
          </w:p>
        </w:tc>
        <w:tc>
          <w:tcPr>
            <w:tcW w:w="10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12DBB" w:rsidRDefault="00012DBB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анонимное сообщение как единственный источник, диагноз, инвалидность, семейное положение</w:t>
            </w:r>
          </w:p>
        </w:tc>
        <w:tc>
          <w:tcPr>
            <w:tcW w:w="10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12DBB" w:rsidRDefault="00012DBB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педагогическая поддержка, индивидуальный профилактический план, рассмотрение комиссией</w:t>
            </w:r>
          </w:p>
        </w:tc>
        <w:tc>
          <w:tcPr>
            <w:tcW w:w="10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012DBB" w:rsidRDefault="00012DBB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пересмотр комиссией, отмена при недостаточности подтверждений</w:t>
            </w:r>
          </w:p>
        </w:tc>
      </w:tr>
    </w:tbl>
    <w:p w:rsidR="0008384B" w:rsidRDefault="0008384B"/>
    <w:sectPr w:rsidR="00083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F2F"/>
    <w:rsid w:val="00012DBB"/>
    <w:rsid w:val="0008384B"/>
    <w:rsid w:val="008D4F2F"/>
    <w:rsid w:val="00A7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0CFB74-C59B-4105-A418-F7C7A190B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DBB"/>
    <w:pPr>
      <w:spacing w:after="120" w:line="264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2DBB"/>
    <w:pPr>
      <w:keepNext/>
      <w:keepLines/>
      <w:spacing w:before="480" w:after="0"/>
      <w:outlineLvl w:val="0"/>
    </w:pPr>
    <w:rPr>
      <w:rFonts w:asciiTheme="majorHAnsi" w:hAnsiTheme="majorHAnsi"/>
      <w:b/>
      <w:color w:val="2E74B5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2DBB"/>
    <w:rPr>
      <w:rFonts w:asciiTheme="majorHAnsi" w:eastAsia="Times New Roman" w:hAnsiTheme="majorHAnsi" w:cs="Times New Roman"/>
      <w:b/>
      <w:color w:val="2E74B5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2026-08-30T12:00:00Z</dcterms:created>
  <dcterms:modified xsi:type="dcterms:W3CDTF">2026-08-30T12:00:00Z</dcterms:modified>
</cp:coreProperties>
</file>